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0F28C9" w14:textId="77777777" w:rsidR="009206E5" w:rsidRDefault="009206E5" w:rsidP="009206E5">
      <w:pPr>
        <w:jc w:val="center"/>
        <w:rPr>
          <w:lang w:val="en-GB"/>
        </w:rPr>
      </w:pPr>
    </w:p>
    <w:tbl>
      <w:tblPr>
        <w:tblW w:w="16593" w:type="dxa"/>
        <w:tblInd w:w="-5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9"/>
        <w:gridCol w:w="3396"/>
        <w:gridCol w:w="516"/>
        <w:gridCol w:w="3396"/>
        <w:gridCol w:w="4296"/>
      </w:tblGrid>
      <w:tr w:rsidR="009206E5" w14:paraId="727AC11D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9C8FD8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LEAD FARES</w:t>
            </w: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472FCD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BALCONY LEAD FARES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01BF9D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20B27E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LEAD FARES</w:t>
            </w: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6C580D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BALCONY LEAD FARES</w:t>
            </w:r>
          </w:p>
        </w:tc>
      </w:tr>
      <w:tr w:rsidR="009206E5" w14:paraId="5E0D2B80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4F5FEE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202AF8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1D2916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BE054A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DDBFA0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9206E5" w14:paraId="467AD7E5" w14:textId="77777777" w:rsidTr="00E74CD0">
        <w:trPr>
          <w:trHeight w:val="290"/>
        </w:trPr>
        <w:tc>
          <w:tcPr>
            <w:tcW w:w="8385" w:type="dxa"/>
            <w:gridSpan w:val="2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4AA731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7-night Europe: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FCC689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7692" w:type="dxa"/>
            <w:gridSpan w:val="2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595766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proofErr w:type="spellStart"/>
            <w:r>
              <w:rPr>
                <w:b/>
                <w:bCs/>
                <w:color w:val="000000"/>
                <w:lang w:eastAsia="en-GB"/>
                <w14:ligatures w14:val="none"/>
              </w:rPr>
              <w:t>AmaMagna</w:t>
            </w:r>
            <w:proofErr w:type="spellEnd"/>
            <w:r>
              <w:rPr>
                <w:b/>
                <w:bCs/>
                <w:color w:val="000000"/>
                <w:lang w:eastAsia="en-GB"/>
                <w14:ligatures w14:val="none"/>
              </w:rPr>
              <w:t>:</w:t>
            </w:r>
          </w:p>
        </w:tc>
      </w:tr>
      <w:tr w:rsidR="009206E5" w14:paraId="41331935" w14:textId="77777777" w:rsidTr="00E74CD0">
        <w:trPr>
          <w:trHeight w:val="58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B93EFC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Enchanting Rhine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B23EBC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Enchanting Rhine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1D8F6F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1466B3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Magna on the Danube (Festive Delights)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B49E8C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Gems of Southeast Europe (Festive Delights)</w:t>
            </w:r>
          </w:p>
        </w:tc>
      </w:tr>
      <w:tr w:rsidR="009206E5" w14:paraId="6348AEAF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5AD082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€2944pp (cat. E)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FDE54B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€3987pp (cat. CB)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522E76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CD31E4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€3578pp (cat. E)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FFED8A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€5404pp (cat. AB)</w:t>
            </w:r>
          </w:p>
        </w:tc>
      </w:tr>
      <w:tr w:rsidR="009206E5" w14:paraId="69E76CD3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624A76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06 November 2025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CF775F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15 November 2025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233D92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FDDD83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28 December 2025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27AB68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23 November 2025</w:t>
            </w:r>
          </w:p>
        </w:tc>
      </w:tr>
      <w:tr w:rsidR="009206E5" w14:paraId="17CABEC5" w14:textId="77777777" w:rsidTr="00E74CD0">
        <w:trPr>
          <w:trHeight w:val="58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46D5C2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€850pp savings + Complimentary Upgrade + €50pp OBC</w:t>
            </w:r>
          </w:p>
        </w:tc>
        <w:tc>
          <w:tcPr>
            <w:tcW w:w="33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3697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€850pp savings + Complimentary Upgrade + €50pp OBC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72BD8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DE753C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€850pp</w:t>
            </w:r>
          </w:p>
        </w:tc>
        <w:tc>
          <w:tcPr>
            <w:tcW w:w="42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443C51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€850pp savings + Complimentary Upgrade + €50pp OBC</w:t>
            </w:r>
          </w:p>
        </w:tc>
      </w:tr>
      <w:tr w:rsidR="009206E5" w14:paraId="4B26E281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053D81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156D51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0FB0B7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FB32BA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D5BFAB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9206E5" w14:paraId="3233EED7" w14:textId="77777777" w:rsidTr="00E74CD0">
        <w:trPr>
          <w:trHeight w:val="290"/>
        </w:trPr>
        <w:tc>
          <w:tcPr>
            <w:tcW w:w="83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CC5178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Douro: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5E43EF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</w:p>
        </w:tc>
        <w:tc>
          <w:tcPr>
            <w:tcW w:w="7692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60EB69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Europe - Long itineraries:</w:t>
            </w:r>
          </w:p>
        </w:tc>
      </w:tr>
      <w:tr w:rsidR="009206E5" w14:paraId="50C5FBF8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5E83D4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Enticing Douro (Festive Delights)</w:t>
            </w: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F407B2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Enticing Douro (Festive Delights)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D833E6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24BB854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Rhine &amp; Moselle Delights</w:t>
            </w: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EB23B7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Rhine &amp; Moselle Delights</w:t>
            </w:r>
          </w:p>
        </w:tc>
      </w:tr>
      <w:tr w:rsidR="009206E5" w14:paraId="3922C258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6046CA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€3491pp (cat. E)</w:t>
            </w: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888A3A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€4708pp (cat. C)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2B9A8C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D4F800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€3986pp (cat. E)</w:t>
            </w: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3AFDA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€5463pp (cat. C)</w:t>
            </w:r>
          </w:p>
        </w:tc>
      </w:tr>
      <w:tr w:rsidR="009206E5" w14:paraId="2C9416F8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868469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09 December 2025</w:t>
            </w: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926CD7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09 December 2025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662C87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C70843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02 November 2025</w:t>
            </w: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094EEA5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02 November 2025</w:t>
            </w:r>
          </w:p>
        </w:tc>
      </w:tr>
      <w:tr w:rsidR="009206E5" w14:paraId="616697F6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41F891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€650pp</w:t>
            </w: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E9AFAA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€650pp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04D032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B3D3E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€850pp</w:t>
            </w: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D5E2B3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€850pp</w:t>
            </w:r>
          </w:p>
        </w:tc>
      </w:tr>
      <w:tr w:rsidR="009206E5" w14:paraId="5709A5B0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E0A0C8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84E3BC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217D49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D03920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2C7823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9206E5" w14:paraId="7CEC981F" w14:textId="77777777" w:rsidTr="00E74CD0">
        <w:trPr>
          <w:trHeight w:val="290"/>
        </w:trPr>
        <w:tc>
          <w:tcPr>
            <w:tcW w:w="8385" w:type="dxa"/>
            <w:gridSpan w:val="2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263C03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Hosted Wine Cruise: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D90838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7692" w:type="dxa"/>
            <w:gridSpan w:val="2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1D30F8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Christmas:</w:t>
            </w:r>
          </w:p>
        </w:tc>
      </w:tr>
      <w:tr w:rsidR="009206E5" w14:paraId="6B11CC6D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94CB09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Captivating Rhine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3DCFCB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Enchanting Rhine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596912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20DEF0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Best of Holland &amp; Belgium (Festive Delights)</w:t>
            </w:r>
          </w:p>
        </w:tc>
        <w:tc>
          <w:tcPr>
            <w:tcW w:w="42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115595B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Best of Holland &amp; Belgium (Festive Delights)</w:t>
            </w:r>
          </w:p>
        </w:tc>
      </w:tr>
      <w:tr w:rsidR="009206E5" w14:paraId="5D4F73F3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DC5FAB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€3491pp (cat. E)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4EF684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€4523pp (cat. CB)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54062A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7D356C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€3204pp (cat. E)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776AF9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€3900pp (cat. CB)</w:t>
            </w:r>
          </w:p>
        </w:tc>
      </w:tr>
      <w:tr w:rsidR="009206E5" w14:paraId="0140DEFA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201289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08 November 2025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73EE3C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13 November 2025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872CD1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CF3089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25 December 2025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85ACBE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22 November 2025</w:t>
            </w:r>
          </w:p>
        </w:tc>
      </w:tr>
      <w:tr w:rsidR="009206E5" w14:paraId="56F448AE" w14:textId="77777777" w:rsidTr="00E74CD0">
        <w:trPr>
          <w:trHeight w:val="58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B6CA4E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€650pp</w:t>
            </w:r>
          </w:p>
        </w:tc>
        <w:tc>
          <w:tcPr>
            <w:tcW w:w="33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7BCFA0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€400pp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D928CA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FED920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€850pp</w:t>
            </w:r>
          </w:p>
        </w:tc>
        <w:tc>
          <w:tcPr>
            <w:tcW w:w="4296" w:type="dxa"/>
            <w:shd w:val="clear" w:color="auto" w:fill="D9E1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DC7152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€850pp</w:t>
            </w:r>
          </w:p>
        </w:tc>
      </w:tr>
      <w:tr w:rsidR="009206E5" w14:paraId="7C7129F3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9518A5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DF5F31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5387FC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949654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57EECE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9206E5" w14:paraId="73546E94" w14:textId="77777777" w:rsidTr="00E74CD0">
        <w:trPr>
          <w:trHeight w:val="290"/>
        </w:trPr>
        <w:tc>
          <w:tcPr>
            <w:tcW w:w="838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635CAB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 xml:space="preserve">11-night cruise &amp; land Mekong </w:t>
            </w:r>
            <w:r>
              <w:rPr>
                <w:b/>
                <w:bCs/>
                <w:color w:val="000000"/>
                <w:sz w:val="20"/>
                <w:szCs w:val="20"/>
                <w:lang w:eastAsia="en-GB"/>
                <w14:ligatures w14:val="none"/>
              </w:rPr>
              <w:t>(incl. Siem Reap and Ho Chi Minh City)</w:t>
            </w:r>
            <w:r>
              <w:rPr>
                <w:b/>
                <w:bCs/>
                <w:color w:val="000000"/>
                <w:lang w:eastAsia="en-GB"/>
                <w14:ligatures w14:val="none"/>
              </w:rPr>
              <w:t>: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E6DCAC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</w:p>
        </w:tc>
        <w:tc>
          <w:tcPr>
            <w:tcW w:w="7692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AC7013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7-night Colombia:</w:t>
            </w:r>
          </w:p>
        </w:tc>
      </w:tr>
      <w:tr w:rsidR="009206E5" w14:paraId="79D6BF7A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231057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3694BA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Riches of the Mekong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F4631C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8B0436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2D59B2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Magic of Colombia</w:t>
            </w:r>
          </w:p>
        </w:tc>
      </w:tr>
      <w:tr w:rsidR="009206E5" w14:paraId="29DB8E14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7CA5E7" w14:textId="77777777" w:rsidR="009206E5" w:rsidRDefault="009206E5">
            <w:pPr>
              <w:rPr>
                <w:i/>
                <w:iCs/>
                <w:color w:val="000000"/>
                <w:sz w:val="20"/>
                <w:szCs w:val="20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sz w:val="20"/>
                <w:szCs w:val="20"/>
                <w:lang w:eastAsia="en-GB"/>
                <w14:ligatures w14:val="none"/>
              </w:rPr>
              <w:t>Balcony staterooms only</w:t>
            </w: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F56F0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€4540pp (cat. C)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B22149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B3C603" w14:textId="77777777" w:rsidR="009206E5" w:rsidRDefault="009206E5">
            <w:pPr>
              <w:rPr>
                <w:i/>
                <w:iCs/>
                <w:color w:val="000000"/>
                <w:sz w:val="20"/>
                <w:szCs w:val="20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sz w:val="20"/>
                <w:szCs w:val="20"/>
                <w:lang w:eastAsia="en-GB"/>
                <w14:ligatures w14:val="none"/>
              </w:rPr>
              <w:t>Balcony staterooms only</w:t>
            </w: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C0286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€4963pp (cat. C)</w:t>
            </w:r>
          </w:p>
        </w:tc>
      </w:tr>
      <w:tr w:rsidR="009206E5" w14:paraId="6FC49CEC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E65CBF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80F02B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29 August 2025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8A60D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B2BD74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1AC355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17 September 2025</w:t>
            </w:r>
          </w:p>
        </w:tc>
      </w:tr>
      <w:tr w:rsidR="009206E5" w14:paraId="03D73AF4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C4EC1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A30167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€400pp</w:t>
            </w: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79C9B3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3BA679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6E76FB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€400pp</w:t>
            </w:r>
          </w:p>
        </w:tc>
      </w:tr>
      <w:tr w:rsidR="009206E5" w14:paraId="166ABA2D" w14:textId="77777777" w:rsidTr="00E74CD0">
        <w:trPr>
          <w:trHeight w:val="290"/>
        </w:trPr>
        <w:tc>
          <w:tcPr>
            <w:tcW w:w="498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FD45DB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6DCAA1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51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038E3C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33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743E22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  <w:tc>
          <w:tcPr>
            <w:tcW w:w="429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18069E1" w14:textId="77777777" w:rsidR="009206E5" w:rsidRDefault="009206E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9206E5" w14:paraId="17914B3E" w14:textId="77777777" w:rsidTr="00E74CD0">
        <w:trPr>
          <w:trHeight w:val="290"/>
        </w:trPr>
        <w:tc>
          <w:tcPr>
            <w:tcW w:w="8385" w:type="dxa"/>
            <w:gridSpan w:val="2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75173C" w14:textId="77777777" w:rsidR="009206E5" w:rsidRDefault="009206E5">
            <w:pPr>
              <w:jc w:val="center"/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11-night cruise and land Egypt: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0905D5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7692" w:type="dxa"/>
            <w:gridSpan w:val="2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31763A" w14:textId="77777777" w:rsidR="009206E5" w:rsidRDefault="009206E5">
            <w:pPr>
              <w:jc w:val="center"/>
              <w:rPr>
                <w:b/>
                <w:bCs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7-night Nile cruise:</w:t>
            </w:r>
          </w:p>
        </w:tc>
      </w:tr>
      <w:tr w:rsidR="009206E5" w14:paraId="2822DFF3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004E88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Secrets of Egypt &amp; the Nile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D19C68" w14:textId="77777777" w:rsidR="009206E5" w:rsidRDefault="009206E5">
            <w:pP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Secrets of Egypt &amp; the Nile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E6A3C49" w14:textId="77777777" w:rsidR="009206E5" w:rsidRDefault="009206E5">
            <w:pPr>
              <w:rPr>
                <w:b/>
                <w:bCs/>
                <w:color w:val="000000"/>
                <w:lang w:eastAsia="en-GB"/>
                <w14:ligatures w14:val="none"/>
              </w:rPr>
            </w:pPr>
            <w:r>
              <w:rPr>
                <w:b/>
                <w:bCs/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97BC1E" w14:textId="77777777" w:rsidR="009206E5" w:rsidRDefault="009206E5">
            <w:pPr>
              <w:rPr>
                <w:i/>
                <w:iCs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Secrets of Egypt &amp; the Nile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18D7FD" w14:textId="77777777" w:rsidR="009206E5" w:rsidRDefault="009206E5">
            <w:pPr>
              <w:rPr>
                <w:i/>
                <w:iCs/>
                <w:u w:val="single"/>
                <w:lang w:eastAsia="en-GB"/>
                <w14:ligatures w14:val="none"/>
              </w:rPr>
            </w:pPr>
            <w:r>
              <w:rPr>
                <w:i/>
                <w:iCs/>
                <w:color w:val="000000"/>
                <w:u w:val="single"/>
                <w:lang w:eastAsia="en-GB"/>
                <w14:ligatures w14:val="none"/>
              </w:rPr>
              <w:t>Secrets of Egypt &amp; the Nile</w:t>
            </w:r>
          </w:p>
        </w:tc>
      </w:tr>
      <w:tr w:rsidR="009206E5" w14:paraId="5742CB77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F63B5A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€5386pp (cat. E)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4FCFDF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€6689pp (cat. CB)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E69899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78DF5B" w14:textId="77777777" w:rsidR="009206E5" w:rsidRDefault="009206E5">
            <w:pPr>
              <w:rPr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€3217pp (cat. E)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1D5B42" w14:textId="77777777" w:rsidR="009206E5" w:rsidRDefault="009206E5">
            <w:pPr>
              <w:rPr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€4520pp (cat. CB)</w:t>
            </w:r>
          </w:p>
        </w:tc>
      </w:tr>
      <w:tr w:rsidR="009206E5" w14:paraId="44E255E0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8481E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11 June 2025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7937F0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11 June 2025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63E009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19677AF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06 December 2025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7A5A2D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06 December 2025</w:t>
            </w:r>
          </w:p>
        </w:tc>
      </w:tr>
      <w:tr w:rsidR="009206E5" w14:paraId="0DC85F08" w14:textId="77777777" w:rsidTr="00E74CD0">
        <w:trPr>
          <w:trHeight w:val="290"/>
        </w:trPr>
        <w:tc>
          <w:tcPr>
            <w:tcW w:w="4989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0550EF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€650pp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FEC380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€650pp</w:t>
            </w:r>
          </w:p>
        </w:tc>
        <w:tc>
          <w:tcPr>
            <w:tcW w:w="51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9F0E2B" w14:textId="77777777" w:rsidR="009206E5" w:rsidRDefault="009206E5">
            <w:pPr>
              <w:rPr>
                <w:color w:val="000000"/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 </w:t>
            </w:r>
          </w:p>
        </w:tc>
        <w:tc>
          <w:tcPr>
            <w:tcW w:w="33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EF6D73" w14:textId="77777777" w:rsidR="009206E5" w:rsidRDefault="009206E5">
            <w:pPr>
              <w:rPr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€650pp</w:t>
            </w:r>
          </w:p>
        </w:tc>
        <w:tc>
          <w:tcPr>
            <w:tcW w:w="4296" w:type="dxa"/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46A8DA" w14:textId="77777777" w:rsidR="009206E5" w:rsidRDefault="009206E5">
            <w:pPr>
              <w:rPr>
                <w:lang w:eastAsia="en-GB"/>
                <w14:ligatures w14:val="none"/>
              </w:rPr>
            </w:pPr>
            <w:r>
              <w:rPr>
                <w:color w:val="000000"/>
                <w:lang w:eastAsia="en-GB"/>
                <w14:ligatures w14:val="none"/>
              </w:rPr>
              <w:t>Save €650pp</w:t>
            </w:r>
          </w:p>
        </w:tc>
      </w:tr>
    </w:tbl>
    <w:p w14:paraId="25FC0EC8" w14:textId="77777777" w:rsidR="0087722E" w:rsidRDefault="0087722E" w:rsidP="00687A55"/>
    <w:sectPr w:rsidR="0087722E" w:rsidSect="00B91B74">
      <w:pgSz w:w="16838" w:h="11906" w:orient="landscape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641"/>
    <w:rsid w:val="00045F41"/>
    <w:rsid w:val="000A6641"/>
    <w:rsid w:val="00456FE1"/>
    <w:rsid w:val="00687A55"/>
    <w:rsid w:val="0087722E"/>
    <w:rsid w:val="009206E5"/>
    <w:rsid w:val="00A959E6"/>
    <w:rsid w:val="00B8570F"/>
    <w:rsid w:val="00B91B74"/>
    <w:rsid w:val="00E74CD0"/>
    <w:rsid w:val="00F82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B365E"/>
  <w15:chartTrackingRefBased/>
  <w15:docId w15:val="{23385B3B-9475-4D1D-A3ED-46371E3EC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Bidi"/>
        <w:kern w:val="2"/>
        <w:sz w:val="22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06E5"/>
    <w:pPr>
      <w:spacing w:after="0" w:line="240" w:lineRule="auto"/>
    </w:pPr>
    <w:rPr>
      <w:rFonts w:cs="Calibri"/>
      <w:kern w:val="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0A664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A664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A6641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A6641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A6641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A6641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A6641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A6641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A6641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A664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A664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A6641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A6641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A6641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A664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A664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A664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A6641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A664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A66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A6641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A664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A6641"/>
    <w:pPr>
      <w:spacing w:before="160" w:after="160" w:line="278" w:lineRule="auto"/>
      <w:jc w:val="center"/>
    </w:pPr>
    <w:rPr>
      <w:rFonts w:cstheme="minorBidi"/>
      <w:i/>
      <w:iCs/>
      <w:color w:val="404040" w:themeColor="text1" w:themeTint="BF"/>
      <w:kern w:val="2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0A66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A6641"/>
    <w:pPr>
      <w:spacing w:after="160" w:line="278" w:lineRule="auto"/>
      <w:ind w:left="720"/>
      <w:contextualSpacing/>
    </w:pPr>
    <w:rPr>
      <w:rFonts w:cstheme="minorBidi"/>
      <w:kern w:val="2"/>
      <w:szCs w:val="24"/>
    </w:rPr>
  </w:style>
  <w:style w:type="character" w:styleId="IntenseEmphasis">
    <w:name w:val="Intense Emphasis"/>
    <w:basedOn w:val="DefaultParagraphFont"/>
    <w:uiPriority w:val="21"/>
    <w:qFormat/>
    <w:rsid w:val="000A664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A66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cstheme="minorBidi"/>
      <w:i/>
      <w:iCs/>
      <w:color w:val="0F4761" w:themeColor="accent1" w:themeShade="BF"/>
      <w:kern w:val="2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A664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A664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84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283</Words>
  <Characters>1615</Characters>
  <Application>Microsoft Office Word</Application>
  <DocSecurity>0</DocSecurity>
  <Lines>13</Lines>
  <Paragraphs>3</Paragraphs>
  <ScaleCrop>false</ScaleCrop>
  <Company/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Obrien</dc:creator>
  <cp:keywords/>
  <dc:description/>
  <cp:lastModifiedBy>Jim Obrien</cp:lastModifiedBy>
  <cp:revision>6</cp:revision>
  <dcterms:created xsi:type="dcterms:W3CDTF">2025-05-01T15:17:00Z</dcterms:created>
  <dcterms:modified xsi:type="dcterms:W3CDTF">2025-05-01T15:22:00Z</dcterms:modified>
</cp:coreProperties>
</file>